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9F" w:rsidRDefault="00BF4C9F" w:rsidP="00C7448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22222"/>
          <w:spacing w:val="-5"/>
          <w:kern w:val="36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pacing w:val="-5"/>
          <w:kern w:val="36"/>
          <w:sz w:val="20"/>
          <w:szCs w:val="20"/>
          <w:lang w:eastAsia="it-IT"/>
        </w:rPr>
        <w:t>Sanità. Lista d’attesa troppo lunga? Puoi andare dal privato pagando solo il ticket</w:t>
      </w:r>
    </w:p>
    <w:p w:rsidR="00C74483" w:rsidRPr="00BF4C9F" w:rsidRDefault="00C74483" w:rsidP="00C7448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22222"/>
          <w:spacing w:val="-5"/>
          <w:kern w:val="36"/>
          <w:sz w:val="20"/>
          <w:szCs w:val="20"/>
          <w:lang w:eastAsia="it-IT"/>
        </w:rPr>
      </w:pPr>
    </w:p>
    <w:p w:rsidR="00BF4C9F" w:rsidRPr="00BF4C9F" w:rsidRDefault="00C74483" w:rsidP="00BF4C9F">
      <w:pPr>
        <w:shd w:val="clear" w:color="auto" w:fill="FFFFFF"/>
        <w:spacing w:after="0" w:line="160" w:lineRule="atLeast"/>
        <w:ind w:right="96"/>
        <w:rPr>
          <w:rFonts w:ascii="Times New Roman" w:eastAsia="Times New Roman" w:hAnsi="Times New Roman" w:cs="Arial"/>
          <w:b/>
          <w:bCs/>
          <w:color w:val="FFFFFF"/>
          <w:sz w:val="18"/>
          <w:lang w:eastAsia="it-IT"/>
        </w:rPr>
      </w:pPr>
      <w:r>
        <w:rPr>
          <w:rFonts w:ascii="Verdana" w:eastAsia="Times New Roman" w:hAnsi="Verdana" w:cs="Arial"/>
          <w:noProof/>
          <w:color w:val="222222"/>
          <w:sz w:val="21"/>
          <w:szCs w:val="21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635</wp:posOffset>
            </wp:positionV>
            <wp:extent cx="2108200" cy="1209040"/>
            <wp:effectExtent l="19050" t="0" r="6350" b="0"/>
            <wp:wrapThrough wrapText="bothSides">
              <wp:wrapPolygon edited="0">
                <wp:start x="-195" y="0"/>
                <wp:lineTo x="-195" y="21101"/>
                <wp:lineTo x="21665" y="21101"/>
                <wp:lineTo x="21665" y="0"/>
                <wp:lineTo x="-195" y="0"/>
              </wp:wrapPolygon>
            </wp:wrapThrough>
            <wp:docPr id="6" name="Immagine 5" descr="http://www.sostenitori.info/wp-content/uploads/2017/09/ticket-sanitario-500x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stenitori.info/wp-content/uploads/2017/09/ticket-sanitario-500x2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C9F" w:rsidRPr="00BF4C9F">
        <w:rPr>
          <w:rFonts w:ascii="Open Sans" w:eastAsia="Times New Roman" w:hAnsi="Open Sans" w:cs="Arial"/>
          <w:b/>
          <w:bCs/>
          <w:color w:val="222222"/>
          <w:lang w:eastAsia="it-IT"/>
        </w:rPr>
        <w:fldChar w:fldCharType="begin"/>
      </w:r>
      <w:r w:rsidR="00BF4C9F" w:rsidRPr="00BF4C9F">
        <w:rPr>
          <w:rFonts w:ascii="Open Sans" w:eastAsia="Times New Roman" w:hAnsi="Open Sans" w:cs="Arial"/>
          <w:b/>
          <w:bCs/>
          <w:color w:val="222222"/>
          <w:lang w:eastAsia="it-IT"/>
        </w:rPr>
        <w:instrText xml:space="preserve"> HYPERLINK "http://pinterest.com/pin/create/button/?url=http://www.sostenitori.info/sanita-lista-dattesa/303906&amp;media=http://www.sostenitori.info/wp-content/uploads/2018/01/ticket-2.jpg" </w:instrText>
      </w:r>
      <w:r w:rsidR="00BF4C9F" w:rsidRPr="00BF4C9F">
        <w:rPr>
          <w:rFonts w:ascii="Open Sans" w:eastAsia="Times New Roman" w:hAnsi="Open Sans" w:cs="Arial"/>
          <w:b/>
          <w:bCs/>
          <w:color w:val="222222"/>
          <w:lang w:eastAsia="it-IT"/>
        </w:rPr>
        <w:fldChar w:fldCharType="separate"/>
      </w:r>
    </w:p>
    <w:p w:rsidR="00BF4C9F" w:rsidRPr="00BF4C9F" w:rsidRDefault="00BF4C9F" w:rsidP="00C74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Open Sans" w:eastAsia="Times New Roman" w:hAnsi="Open Sans" w:cs="Arial"/>
          <w:b/>
          <w:bCs/>
          <w:color w:val="222222"/>
          <w:lang w:eastAsia="it-IT"/>
        </w:rPr>
        <w:fldChar w:fldCharType="end"/>
      </w:r>
      <w:r w:rsidRPr="00BF4C9F">
        <w:rPr>
          <w:rFonts w:ascii="Arial" w:eastAsia="Times New Roman" w:hAnsi="Arial" w:cs="Arial"/>
          <w:color w:val="222222"/>
          <w:spacing w:val="-5"/>
          <w:sz w:val="20"/>
          <w:szCs w:val="20"/>
          <w:lang w:eastAsia="it-IT"/>
        </w:rPr>
        <w:t>Esami con liste d’attesa lunghe? Come chiedere e ottenere la scorciatoia in ospedale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Che fare se, dopo aver pagato il ticket, ci dicono che, per una visita specialistica in ospedale, i tempi di attesa sono lunghi</w:t>
      </w:r>
      <w:r w:rsidR="00C74483" w:rsidRPr="00C7448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?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Che possiamo fare se, per eseguire una risonanza magnetica, una tac o una ecografia dobbiamo aspettare diversi mesi, magari quando ormai la nostra patologia potrebbe essersi aggravata?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Eppure la legge parla chiaro: il malato ha diritto alle prestazioni mediche entro tempi certi che sono: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30 giorni per le visite mediche specialistiche;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60 giorni per gli esami diagnostici.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Che fare, allora, se la lista d’attesa in ospedale è troppo lunga? Ricorrere allo studio medico privato o alla clinica privata è certo una soluzione, ma a fronte di costi a volte eccessivi per le tasche dei cittadini.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Preso dallo sconforto, il malato si adatta alla fila lunga, è obbligato ad attendere il suo posto in una interminabile lista d’attesa in ospedale.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Insomma ci si rassegna all’idea che il diritto alla salute non viene affatto tutelato da una sanità pubblica che, tuttavia, paghiamo annualmente con le tasse.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 verità, una soluzione c’è, ed anche particolarmente vantaggiosa, ma sono in pochi a conoscerla, anzi quasi nessuno. Né gli ospedali e le strutture pubbliche dell’Asl ne danno comunicazione ai malati.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 pratica la legge stabilisce il diritto del cittadino a conoscere la data entro cui avverrà la visita medica o l’esame diagnostico nonché il tempo massimo di attesa.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Se la prestazione non può essere garantita entro i tempi massimi garantiti per legge (che – come detto – sono di 30 giorni per le visite specialistiche e di 60 giorni per gli esami diagnostici)</w:t>
      </w:r>
      <w:r w:rsidR="00C7448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</w:t>
      </w: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il malato può pretendere che la medesima prestazione sia fornita dal medico privatamente, in intramoenia, senza costi aggiuntivi rispetto al ticket già pagato.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Il malato dovrà presentare al direttore Generale dell’Azienda Sanitaria di appartenenza una richiesta in carta semplice per «prestazione in regime di attività libero-professionale </w:t>
      </w:r>
      <w:proofErr w:type="spellStart"/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intramuraria</w:t>
      </w:r>
      <w:proofErr w:type="spellEnd"/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».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C74483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In essa dovrà fornire i propri dati e premettere che: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gli è stato prescritto un particolare accertamento diagnostico o una visita specialistica (indicando quale);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il </w:t>
      </w:r>
      <w:proofErr w:type="spellStart"/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Cup</w:t>
      </w:r>
      <w:proofErr w:type="spellEnd"/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ha comunicato l’impossibilità di prenotare la prestazione richiesta prima della data del</w:t>
      </w:r>
      <w:r w:rsidR="00C74483" w:rsidRPr="00C7448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… (indicare la data che, come detto, deve essere superiore a 30 giorni per le visite specialistiche e 60 per gli accertamenti come Tac, risonanza magnetica, raggi, ecografie, ecc.);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la prestazione ha carattere urgente, incompatibile con i tempi di attesa indicati;</w:t>
      </w:r>
      <w:r w:rsidR="009858E4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il decreto legislativo n. 124/1998, all’articolo 3 comma 10,</w:t>
      </w:r>
      <w:r w:rsidR="009858E4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(link:</w:t>
      </w: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hyperlink r:id="rId6" w:history="1">
        <w:r w:rsidR="009858E4" w:rsidRPr="00DD7922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http://www.handylex.org/stato/d290498.shtml</w:t>
        </w:r>
      </w:hyperlink>
      <w:r w:rsidR="009858E4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)  </w:t>
      </w: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prescrive che i Direttori Generali disciplinino i tempi massimi intercorrenti tra la richiesta e l’erogazione delle prestazioni.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C74483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Dopo aver premesso ciò bisognerà chiedere: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che la prestazione richiesta (visita medica specialistica o esame diagnostico) venga resa in regime di attività libero-professionale </w:t>
      </w:r>
      <w:proofErr w:type="spellStart"/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intramuraria</w:t>
      </w:r>
      <w:proofErr w:type="spellEnd"/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(o intramoenia, che dir si voglia), con onere a carico del Servizio Sanitario Nazionale ai sensi del citato decreto legislativo n. 124/1998 articolo 3, comma 13;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che venga fornita immediata comunicazione in merito.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Infine, nell’istanza, il malato dovrà comunicare che, in mancanza di prenotazione in regime di attività libero-professionale </w:t>
      </w:r>
      <w:proofErr w:type="spellStart"/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intramuraria</w:t>
      </w:r>
      <w:proofErr w:type="spellEnd"/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come sopra richiesta,</w:t>
      </w:r>
      <w:r w:rsidR="00C7448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la suddetta prestazione verrà effettuata privatamente, con preavviso di successiva richiesta di rimborso da parte dell’Azienda.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Insomma, quando la prestazione è urgente ed è incompatibile con i tempi di attesa,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il malato si può imporre e chiedere che l’ospedale garantisca la visita specialistica medica in intramoenia senza pagare alcunché oltre al ticket oppure, in assenza, potrà recarsi dal medico privato e poi chiedere il rimborso all’Asl.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È simile il diritto riconosciuto dal Tribunale di Castrovillari in una sentenza di qualche anno fa che si può leggere nell’articolo L’Asl rimborsa le cure in strutture private.</w:t>
      </w:r>
    </w:p>
    <w:p w:rsidR="00BF4C9F" w:rsidRPr="00BF4C9F" w:rsidRDefault="009858E4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</w:t>
      </w:r>
      <w:r w:rsidR="00BF4C9F"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 cittadino costretto a curarsi presso cliniche private non convenzionate a causa delle interminabili liste di attesa all’ospedale, incompatibili con il proprio stato di salute,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può ottenere, dal Servizio Sanitario Nazionale, il rimborso delle spese sostenute a condizione che: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tali prestazioni mediche costituiscano – a causa delle specifiche condizioni cliniche o di rischio del paziente – un significativo beneficio in termini di salute;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e, nello stesso tempo, non sia possibile effettuare cure dello stesso tipo presso strutture pubbliche o convenzionate oppure non sia possibile farle entro i tempi previsti per legge.</w:t>
      </w:r>
    </w:p>
    <w:p w:rsidR="00BF4C9F" w:rsidRPr="00BF4C9F" w:rsidRDefault="00BF4C9F" w:rsidP="00C74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C9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In questo modo viene ristabilito il diritto alla salute del cittadino e la possibilità di vedersi garantito un intervento medico o diagnostico nei tempi stabiliti dalla legge. </w:t>
      </w:r>
    </w:p>
    <w:p w:rsidR="00FE442C" w:rsidRDefault="00FE442C" w:rsidP="00FE442C">
      <w:pPr>
        <w:pStyle w:val="Titolo1"/>
        <w:shd w:val="clear" w:color="auto" w:fill="FFFFFF"/>
        <w:spacing w:before="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442C" w:rsidRDefault="00FE442C" w:rsidP="00FE442C">
      <w:pPr>
        <w:pStyle w:val="Titolo1"/>
        <w:shd w:val="clear" w:color="auto" w:fill="FFFFFF"/>
        <w:spacing w:before="0"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E442C">
        <w:rPr>
          <w:rFonts w:ascii="Arial" w:hAnsi="Arial" w:cs="Arial"/>
          <w:b/>
          <w:color w:val="000000"/>
          <w:sz w:val="20"/>
          <w:szCs w:val="20"/>
        </w:rPr>
        <w:lastRenderedPageBreak/>
        <w:t>Sanità, liste di attesa oltre 60 giorni? Vai dal privato e paghi solo il ticket</w:t>
      </w:r>
    </w:p>
    <w:p w:rsidR="00FE442C" w:rsidRDefault="00FE442C" w:rsidP="00FE442C">
      <w:pPr>
        <w:pStyle w:val="Titolo1"/>
        <w:shd w:val="clear" w:color="auto" w:fill="FFFFFF"/>
        <w:spacing w:before="0"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FE442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Link: </w:t>
      </w:r>
      <w:hyperlink r:id="rId7" w:history="1">
        <w:r w:rsidRPr="00DD7922">
          <w:rPr>
            <w:rStyle w:val="Collegamentoipertestuale"/>
            <w:rFonts w:ascii="Arial" w:hAnsi="Arial" w:cs="Arial"/>
            <w:b/>
            <w:sz w:val="20"/>
            <w:szCs w:val="20"/>
            <w:lang w:val="en-US"/>
          </w:rPr>
          <w:t>https://quifinanza.it/soldi/sanita-liste-di-attesa-oltre-60-giorni-vai-dal-privato-e-paghi-solo-il-ticket/101002/</w:t>
        </w:r>
      </w:hyperlink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</w:p>
    <w:p w:rsidR="00FE442C" w:rsidRPr="00FE442C" w:rsidRDefault="00FE442C" w:rsidP="00FE442C">
      <w:pPr>
        <w:pStyle w:val="Titolo1"/>
        <w:shd w:val="clear" w:color="auto" w:fill="FFFFFF"/>
        <w:spacing w:before="0"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FE442C">
        <w:rPr>
          <w:rStyle w:val="iol-post-date"/>
          <w:rFonts w:ascii="Arial" w:hAnsi="Arial" w:cs="Arial"/>
          <w:i/>
          <w:iCs/>
          <w:color w:val="444444"/>
          <w:sz w:val="20"/>
          <w:szCs w:val="20"/>
        </w:rPr>
        <w:t>23 febbraio 2017</w:t>
      </w:r>
    </w:p>
    <w:p w:rsidR="00FE442C" w:rsidRPr="00FE442C" w:rsidRDefault="00FE442C" w:rsidP="00FE442C">
      <w:pPr>
        <w:pStyle w:val="Titolo2"/>
        <w:shd w:val="clear" w:color="auto" w:fill="FFFFFF"/>
        <w:spacing w:before="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E442C">
        <w:rPr>
          <w:rFonts w:ascii="Arial" w:hAnsi="Arial" w:cs="Arial"/>
          <w:color w:val="000000"/>
          <w:sz w:val="20"/>
          <w:szCs w:val="20"/>
        </w:rPr>
        <w:t>Si può andare dal privato pagando il solo ticket: ecco quando. Il modulo per superare la lista d'attesa lunga</w:t>
      </w:r>
    </w:p>
    <w:p w:rsidR="00FE442C" w:rsidRPr="00FE442C" w:rsidRDefault="00FE442C" w:rsidP="00FE442C">
      <w:pPr>
        <w:pStyle w:val="NormaleWeb"/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FE442C">
        <w:rPr>
          <w:rFonts w:ascii="Arial" w:hAnsi="Arial" w:cs="Arial"/>
          <w:color w:val="444444"/>
          <w:sz w:val="20"/>
          <w:szCs w:val="20"/>
        </w:rPr>
        <w:t>Spesso</w:t>
      </w:r>
      <w:hyperlink r:id="rId8" w:history="1">
        <w:r w:rsidRPr="00FE442C">
          <w:rPr>
            <w:rFonts w:ascii="Arial" w:hAnsi="Arial" w:cs="Arial"/>
            <w:b/>
            <w:bCs/>
            <w:color w:val="2697AB"/>
            <w:sz w:val="20"/>
            <w:szCs w:val="20"/>
            <w:u w:val="single"/>
          </w:rPr>
          <w:t xml:space="preserve"> le liste d’attesa </w:t>
        </w:r>
      </w:hyperlink>
      <w:r w:rsidRPr="00FE442C">
        <w:rPr>
          <w:rFonts w:ascii="Arial" w:hAnsi="Arial" w:cs="Arial"/>
          <w:color w:val="444444"/>
          <w:sz w:val="20"/>
          <w:szCs w:val="20"/>
        </w:rPr>
        <w:t xml:space="preserve">per una visita o un esame in ospedale o nei centri convenzionati col Servizio Sanitario Nazionale sono lunghissime, ma in alcuni casi è possibile </w:t>
      </w: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 xml:space="preserve">ricorrere al privato 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in intramoenia </w:t>
      </w: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>pagando solo il ticket.</w:t>
      </w:r>
    </w:p>
    <w:p w:rsidR="00FE442C" w:rsidRPr="00FE442C" w:rsidRDefault="00FE442C" w:rsidP="00FE442C">
      <w:pPr>
        <w:pStyle w:val="NormaleWeb"/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>60 GIORNI –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 Non è una novità ma si tratta di un diritto a molti sconosciuto. In Italia esiste uno specifico </w:t>
      </w: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>Piano nazionale di governo delle liste d’attesa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 (PNGLA), emanato nel 2010 secondo cui ci sono dei</w:t>
      </w: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 xml:space="preserve"> tempi massimi di attesa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 per alcune prestazioni, ben 58 tra visite specialistiche, esami diagnostici e interventi chirurgici. In base a questo piano, </w:t>
      </w: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>si può andare dal privato pagando il solo ticket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 previsto nel pubblico </w:t>
      </w: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>se entro 60 giorni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 non è stato fissato un appuntamento nel sistema sanitario nazionale. Un diritto che può essere esercitato per tante tipologie di esami e visite specialistiche, perché nello stesso piano fissa priorità e tempi garantiti.</w:t>
      </w:r>
    </w:p>
    <w:p w:rsidR="00FE442C" w:rsidRDefault="00FE442C" w:rsidP="00FE442C">
      <w:pPr>
        <w:pStyle w:val="NormaleWeb"/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>ALTERNATIVA ALLE LISTE D’ATTESA, IL MODULO –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 Chi chiede una prestazione medico-specialistica o un accertamento diagnostico e si vede rispondere che i tempi di attesa superano rispettivamente i 30 e 60 giorni, può chiedere che quella medesima prestazione gli venga fornita in </w:t>
      </w: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>intramoenia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, ossia in </w:t>
      </w: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 xml:space="preserve">attività libero-professionale </w:t>
      </w:r>
      <w:proofErr w:type="spellStart"/>
      <w:r w:rsidRPr="00FE442C">
        <w:rPr>
          <w:rFonts w:ascii="Arial" w:hAnsi="Arial" w:cs="Arial"/>
          <w:b/>
          <w:bCs/>
          <w:color w:val="444444"/>
          <w:sz w:val="20"/>
          <w:szCs w:val="20"/>
        </w:rPr>
        <w:t>intramuraria</w:t>
      </w:r>
      <w:proofErr w:type="spellEnd"/>
      <w:r w:rsidRPr="00FE442C">
        <w:rPr>
          <w:rFonts w:ascii="Arial" w:hAnsi="Arial" w:cs="Arial"/>
          <w:color w:val="444444"/>
          <w:sz w:val="20"/>
          <w:szCs w:val="20"/>
        </w:rPr>
        <w:t>, senza dover pagare il medico come “privato”, ma essendo tenuti a corrispondere solo il ticket.</w:t>
      </w:r>
    </w:p>
    <w:p w:rsidR="00FE442C" w:rsidRPr="00FE442C" w:rsidRDefault="00FE442C" w:rsidP="00FE442C">
      <w:pPr>
        <w:pStyle w:val="NormaleWeb"/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FE442C">
        <w:rPr>
          <w:rFonts w:ascii="Arial" w:hAnsi="Arial" w:cs="Arial"/>
          <w:color w:val="444444"/>
          <w:sz w:val="20"/>
          <w:szCs w:val="20"/>
        </w:rPr>
        <w:t xml:space="preserve">Per far ciò è necessario </w:t>
      </w: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>presentare un’istanza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 al Direttore generale dell’Azienda sanitaria o dell’Azienda ospedaliera. La prima cosa da fare è </w:t>
      </w:r>
      <w:hyperlink r:id="rId9" w:tgtFrame="_blank" w:history="1">
        <w:r w:rsidRPr="00FE442C">
          <w:rPr>
            <w:rFonts w:ascii="Arial" w:hAnsi="Arial" w:cs="Arial"/>
            <w:b/>
            <w:bCs/>
            <w:color w:val="2697AB"/>
            <w:sz w:val="20"/>
            <w:szCs w:val="20"/>
            <w:u w:val="single"/>
          </w:rPr>
          <w:t>scaricare il m</w:t>
        </w:r>
        <w:r w:rsidRPr="00FE442C">
          <w:rPr>
            <w:rFonts w:ascii="Arial" w:hAnsi="Arial" w:cs="Arial"/>
            <w:b/>
            <w:bCs/>
            <w:color w:val="2697AB"/>
            <w:sz w:val="20"/>
            <w:szCs w:val="20"/>
            <w:u w:val="single"/>
          </w:rPr>
          <w:t>o</w:t>
        </w:r>
        <w:r w:rsidRPr="00FE442C">
          <w:rPr>
            <w:rFonts w:ascii="Arial" w:hAnsi="Arial" w:cs="Arial"/>
            <w:b/>
            <w:bCs/>
            <w:color w:val="2697AB"/>
            <w:sz w:val="20"/>
            <w:szCs w:val="20"/>
            <w:u w:val="single"/>
          </w:rPr>
          <w:t>dulo cliccando qui</w:t>
        </w:r>
      </w:hyperlink>
      <w:r w:rsidRPr="00FE442C">
        <w:rPr>
          <w:rFonts w:ascii="Arial" w:hAnsi="Arial" w:cs="Arial"/>
          <w:color w:val="444444"/>
          <w:sz w:val="20"/>
          <w:szCs w:val="20"/>
        </w:rPr>
        <w:t>.</w:t>
      </w:r>
    </w:p>
    <w:p w:rsidR="00FE442C" w:rsidRDefault="00FE442C" w:rsidP="00FE442C">
      <w:pPr>
        <w:pStyle w:val="NormaleWeb"/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>58 PRESTAZIONI – 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Il Piano nazionale di governo delle liste d’attesa ha individuato 58 prestazioni, tra quelle offerte dal </w:t>
      </w:r>
      <w:proofErr w:type="spellStart"/>
      <w:r w:rsidRPr="00FE442C">
        <w:rPr>
          <w:rFonts w:ascii="Arial" w:hAnsi="Arial" w:cs="Arial"/>
          <w:color w:val="444444"/>
          <w:sz w:val="20"/>
          <w:szCs w:val="20"/>
        </w:rPr>
        <w:t>Ssn</w:t>
      </w:r>
      <w:proofErr w:type="spellEnd"/>
      <w:r w:rsidRPr="00FE442C">
        <w:rPr>
          <w:rFonts w:ascii="Arial" w:hAnsi="Arial" w:cs="Arial"/>
          <w:color w:val="444444"/>
          <w:sz w:val="20"/>
          <w:szCs w:val="20"/>
        </w:rPr>
        <w:t>, il cui tempo massimo d’attesa va garantito almeno al 90% dei cittadini che ne fanno richiesta. Con particolare riferimento agli esami strumentali, da erogare entro 60 giorni, tra di essi rientrano anche</w:t>
      </w: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 xml:space="preserve"> le Tac</w:t>
      </w:r>
      <w:r w:rsidRPr="00FE442C">
        <w:rPr>
          <w:rFonts w:ascii="Arial" w:hAnsi="Arial" w:cs="Arial"/>
          <w:color w:val="444444"/>
          <w:sz w:val="20"/>
          <w:szCs w:val="20"/>
        </w:rPr>
        <w:t>, in particolare quelle, con e senza contrasto, al torace, all’addome (superiore, inferiore o completo), al capo, al rachide e allo speco vertebrale, al bacino.</w:t>
      </w:r>
    </w:p>
    <w:p w:rsidR="00FE442C" w:rsidRPr="00FE442C" w:rsidRDefault="00FE442C" w:rsidP="00FE442C">
      <w:pPr>
        <w:pStyle w:val="NormaleWeb"/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FE442C">
        <w:rPr>
          <w:rFonts w:ascii="Arial" w:hAnsi="Arial" w:cs="Arial"/>
          <w:color w:val="444444"/>
          <w:sz w:val="20"/>
          <w:szCs w:val="20"/>
        </w:rPr>
        <w:t xml:space="preserve">Tra gli </w:t>
      </w: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>esami strumentali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 che vanno erogati entro 60 giorni al 90% dei cittadini ci sono, poi la mammografia, la </w:t>
      </w:r>
      <w:proofErr w:type="spellStart"/>
      <w:r w:rsidRPr="00FE442C">
        <w:rPr>
          <w:rFonts w:ascii="Arial" w:hAnsi="Arial" w:cs="Arial"/>
          <w:color w:val="444444"/>
          <w:sz w:val="20"/>
          <w:szCs w:val="20"/>
        </w:rPr>
        <w:t>Rmn</w:t>
      </w:r>
      <w:proofErr w:type="spellEnd"/>
      <w:r w:rsidRPr="00FE442C">
        <w:rPr>
          <w:rFonts w:ascii="Arial" w:hAnsi="Arial" w:cs="Arial"/>
          <w:color w:val="444444"/>
          <w:sz w:val="20"/>
          <w:szCs w:val="20"/>
        </w:rPr>
        <w:t xml:space="preserve"> cervello e tronco encefalico, la </w:t>
      </w:r>
      <w:proofErr w:type="spellStart"/>
      <w:r w:rsidRPr="00FE442C">
        <w:rPr>
          <w:rFonts w:ascii="Arial" w:hAnsi="Arial" w:cs="Arial"/>
          <w:color w:val="444444"/>
          <w:sz w:val="20"/>
          <w:szCs w:val="20"/>
        </w:rPr>
        <w:t>Rmn</w:t>
      </w:r>
      <w:proofErr w:type="spellEnd"/>
      <w:r w:rsidRPr="00FE442C">
        <w:rPr>
          <w:rFonts w:ascii="Arial" w:hAnsi="Arial" w:cs="Arial"/>
          <w:color w:val="444444"/>
          <w:sz w:val="20"/>
          <w:szCs w:val="20"/>
        </w:rPr>
        <w:t xml:space="preserve"> pelvi, prostata e vescica, la </w:t>
      </w:r>
      <w:proofErr w:type="spellStart"/>
      <w:r w:rsidRPr="00FE442C">
        <w:rPr>
          <w:rFonts w:ascii="Arial" w:hAnsi="Arial" w:cs="Arial"/>
          <w:color w:val="444444"/>
          <w:sz w:val="20"/>
          <w:szCs w:val="20"/>
        </w:rPr>
        <w:t>Rmn</w:t>
      </w:r>
      <w:proofErr w:type="spellEnd"/>
      <w:r w:rsidRPr="00FE442C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FE442C">
        <w:rPr>
          <w:rFonts w:ascii="Arial" w:hAnsi="Arial" w:cs="Arial"/>
          <w:color w:val="444444"/>
          <w:sz w:val="20"/>
          <w:szCs w:val="20"/>
        </w:rPr>
        <w:t>muscoloscheletrica</w:t>
      </w:r>
      <w:proofErr w:type="spellEnd"/>
      <w:r w:rsidRPr="00FE442C">
        <w:rPr>
          <w:rFonts w:ascii="Arial" w:hAnsi="Arial" w:cs="Arial"/>
          <w:color w:val="444444"/>
          <w:sz w:val="20"/>
          <w:szCs w:val="20"/>
        </w:rPr>
        <w:t xml:space="preserve">, la </w:t>
      </w:r>
      <w:proofErr w:type="spellStart"/>
      <w:r w:rsidRPr="00FE442C">
        <w:rPr>
          <w:rFonts w:ascii="Arial" w:hAnsi="Arial" w:cs="Arial"/>
          <w:color w:val="444444"/>
          <w:sz w:val="20"/>
          <w:szCs w:val="20"/>
        </w:rPr>
        <w:t>Rmn</w:t>
      </w:r>
      <w:proofErr w:type="spellEnd"/>
      <w:r w:rsidRPr="00FE442C">
        <w:rPr>
          <w:rFonts w:ascii="Arial" w:hAnsi="Arial" w:cs="Arial"/>
          <w:color w:val="444444"/>
          <w:sz w:val="20"/>
          <w:szCs w:val="20"/>
        </w:rPr>
        <w:t xml:space="preserve"> colonna vertebrale, l’ecografia capo e collo, l’</w:t>
      </w:r>
      <w:proofErr w:type="spellStart"/>
      <w:r w:rsidRPr="00FE442C">
        <w:rPr>
          <w:rFonts w:ascii="Arial" w:hAnsi="Arial" w:cs="Arial"/>
          <w:color w:val="444444"/>
          <w:sz w:val="20"/>
          <w:szCs w:val="20"/>
        </w:rPr>
        <w:t>ecocolordoppler</w:t>
      </w:r>
      <w:proofErr w:type="spellEnd"/>
      <w:r w:rsidRPr="00FE442C">
        <w:rPr>
          <w:rFonts w:ascii="Arial" w:hAnsi="Arial" w:cs="Arial"/>
          <w:color w:val="444444"/>
          <w:sz w:val="20"/>
          <w:szCs w:val="20"/>
        </w:rPr>
        <w:t xml:space="preserve"> cardiaca, l’</w:t>
      </w:r>
      <w:proofErr w:type="spellStart"/>
      <w:r w:rsidRPr="00FE442C">
        <w:rPr>
          <w:rFonts w:ascii="Arial" w:hAnsi="Arial" w:cs="Arial"/>
          <w:color w:val="444444"/>
          <w:sz w:val="20"/>
          <w:szCs w:val="20"/>
        </w:rPr>
        <w:t>ecocolordoppler</w:t>
      </w:r>
      <w:proofErr w:type="spellEnd"/>
      <w:r w:rsidRPr="00FE442C">
        <w:rPr>
          <w:rFonts w:ascii="Arial" w:hAnsi="Arial" w:cs="Arial"/>
          <w:color w:val="444444"/>
          <w:sz w:val="20"/>
          <w:szCs w:val="20"/>
        </w:rPr>
        <w:t xml:space="preserve"> dei tronchi sovra aortica, le ecografie addome, mammella e ostetrica-ginecologica.</w:t>
      </w:r>
    </w:p>
    <w:p w:rsidR="00FE442C" w:rsidRDefault="00FE442C" w:rsidP="00FE442C">
      <w:pPr>
        <w:pStyle w:val="NormaleWeb"/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 xml:space="preserve">CODICE </w:t>
      </w:r>
      <w:proofErr w:type="spellStart"/>
      <w:r w:rsidRPr="00FE442C">
        <w:rPr>
          <w:rFonts w:ascii="Arial" w:hAnsi="Arial" w:cs="Arial"/>
          <w:b/>
          <w:bCs/>
          <w:color w:val="444444"/>
          <w:sz w:val="20"/>
          <w:szCs w:val="20"/>
        </w:rPr>
        <w:t>DI</w:t>
      </w:r>
      <w:proofErr w:type="spellEnd"/>
      <w:r w:rsidRPr="00FE442C">
        <w:rPr>
          <w:rFonts w:ascii="Arial" w:hAnsi="Arial" w:cs="Arial"/>
          <w:b/>
          <w:bCs/>
          <w:color w:val="444444"/>
          <w:sz w:val="20"/>
          <w:szCs w:val="20"/>
        </w:rPr>
        <w:t xml:space="preserve"> PRIORITA’ –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 Il medico che prescrive gli esami e le visite deve indicare anche sulla richiesta un </w:t>
      </w: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>codice di priorità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 per tempi ancora più celeri.</w:t>
      </w:r>
    </w:p>
    <w:p w:rsidR="00FE442C" w:rsidRDefault="00FE442C" w:rsidP="00FE442C">
      <w:pPr>
        <w:pStyle w:val="NormaleWeb"/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FE442C">
        <w:rPr>
          <w:rFonts w:ascii="Arial" w:hAnsi="Arial" w:cs="Arial"/>
          <w:color w:val="444444"/>
          <w:sz w:val="20"/>
          <w:szCs w:val="20"/>
        </w:rPr>
        <w:t>Si usa il</w:t>
      </w: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 xml:space="preserve"> codice U (urgente)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 per ottenere la prestazione entro 72 ore, il </w:t>
      </w: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>codice B (breve)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 per vedere erogata la prestazione entro 10 giorni, il </w:t>
      </w: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>codice D (differibile)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 entro 30 giorni per la specialistica e 60 per la diagnostica ed infine il</w:t>
      </w:r>
      <w:r w:rsidRPr="00FE442C">
        <w:rPr>
          <w:rFonts w:ascii="Arial" w:hAnsi="Arial" w:cs="Arial"/>
          <w:b/>
          <w:bCs/>
          <w:color w:val="444444"/>
          <w:sz w:val="20"/>
          <w:szCs w:val="20"/>
        </w:rPr>
        <w:t xml:space="preserve"> codice P</w:t>
      </w:r>
      <w:r w:rsidRPr="00FE442C">
        <w:rPr>
          <w:rFonts w:ascii="Arial" w:hAnsi="Arial" w:cs="Arial"/>
          <w:color w:val="444444"/>
          <w:sz w:val="20"/>
          <w:szCs w:val="20"/>
        </w:rPr>
        <w:t xml:space="preserve"> che sta per programmabile. Per la diagnostica e la specialistica i tempi massimi devono essere rispettati nel caso di prime visite o primi esami diagnostici mentre non si fa riferimento a tempi massimi per le visite di controllo successive alla prima.</w:t>
      </w:r>
    </w:p>
    <w:p w:rsidR="00FE442C" w:rsidRPr="00FE442C" w:rsidRDefault="00FE442C" w:rsidP="00FE442C">
      <w:pPr>
        <w:pStyle w:val="NormaleWeb"/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FE442C">
        <w:rPr>
          <w:rFonts w:ascii="Arial" w:hAnsi="Arial" w:cs="Arial"/>
          <w:color w:val="444444"/>
          <w:sz w:val="20"/>
          <w:szCs w:val="20"/>
        </w:rPr>
        <w:t>Le visite specialistiche che fanno parte del piano prevedono un tempo massimo di 30 giorni dalla data della richiesta, mentre gli esami diagnostici devono essere effettuati entro 60 giorni.</w:t>
      </w:r>
    </w:p>
    <w:p w:rsidR="00630A08" w:rsidRPr="00FE442C" w:rsidRDefault="00FE442C" w:rsidP="00FE44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30A08" w:rsidRPr="00FE442C" w:rsidSect="005B1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25D0"/>
    <w:multiLevelType w:val="multilevel"/>
    <w:tmpl w:val="C26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283"/>
  <w:characterSpacingControl w:val="doNotCompress"/>
  <w:compat/>
  <w:rsids>
    <w:rsidRoot w:val="00BF4C9F"/>
    <w:rsid w:val="005B1B05"/>
    <w:rsid w:val="00773D4E"/>
    <w:rsid w:val="009858E4"/>
    <w:rsid w:val="00BF4C9F"/>
    <w:rsid w:val="00C74483"/>
    <w:rsid w:val="00E952E0"/>
    <w:rsid w:val="00FE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B05"/>
  </w:style>
  <w:style w:type="paragraph" w:styleId="Titolo1">
    <w:name w:val="heading 1"/>
    <w:basedOn w:val="Normale"/>
    <w:link w:val="Titolo1Carattere"/>
    <w:uiPriority w:val="9"/>
    <w:qFormat/>
    <w:rsid w:val="00BF4C9F"/>
    <w:pPr>
      <w:spacing w:before="528" w:after="368" w:line="640" w:lineRule="atLeast"/>
      <w:outlineLvl w:val="0"/>
    </w:pPr>
    <w:rPr>
      <w:rFonts w:ascii="Open Sans" w:eastAsia="Times New Roman" w:hAnsi="Open Sans" w:cs="Times New Roman"/>
      <w:color w:val="222222"/>
      <w:spacing w:val="-5"/>
      <w:kern w:val="36"/>
      <w:sz w:val="51"/>
      <w:szCs w:val="51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F4C9F"/>
    <w:pPr>
      <w:spacing w:before="480" w:after="320" w:line="608" w:lineRule="atLeast"/>
      <w:outlineLvl w:val="1"/>
    </w:pPr>
    <w:rPr>
      <w:rFonts w:ascii="Open Sans" w:eastAsia="Times New Roman" w:hAnsi="Open Sans" w:cs="Times New Roman"/>
      <w:color w:val="222222"/>
      <w:spacing w:val="-5"/>
      <w:sz w:val="43"/>
      <w:szCs w:val="43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F4C9F"/>
    <w:pPr>
      <w:spacing w:before="432" w:after="272" w:line="480" w:lineRule="atLeast"/>
      <w:outlineLvl w:val="2"/>
    </w:pPr>
    <w:rPr>
      <w:rFonts w:ascii="Open Sans" w:eastAsia="Times New Roman" w:hAnsi="Open Sans" w:cs="Times New Roman"/>
      <w:color w:val="222222"/>
      <w:sz w:val="35"/>
      <w:szCs w:val="3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4C9F"/>
    <w:rPr>
      <w:rFonts w:ascii="Open Sans" w:eastAsia="Times New Roman" w:hAnsi="Open Sans" w:cs="Times New Roman"/>
      <w:color w:val="222222"/>
      <w:spacing w:val="-5"/>
      <w:kern w:val="36"/>
      <w:sz w:val="51"/>
      <w:szCs w:val="5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4C9F"/>
    <w:rPr>
      <w:rFonts w:ascii="Open Sans" w:eastAsia="Times New Roman" w:hAnsi="Open Sans" w:cs="Times New Roman"/>
      <w:color w:val="222222"/>
      <w:spacing w:val="-5"/>
      <w:sz w:val="43"/>
      <w:szCs w:val="43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F4C9F"/>
    <w:rPr>
      <w:rFonts w:ascii="Open Sans" w:eastAsia="Times New Roman" w:hAnsi="Open Sans" w:cs="Times New Roman"/>
      <w:color w:val="222222"/>
      <w:sz w:val="35"/>
      <w:szCs w:val="35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F4C9F"/>
    <w:rPr>
      <w:strike w:val="0"/>
      <w:dstrike w:val="0"/>
      <w:color w:val="4DB2EC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BF4C9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F4C9F"/>
    <w:pPr>
      <w:spacing w:after="336" w:line="336" w:lineRule="atLeast"/>
    </w:pPr>
    <w:rPr>
      <w:rFonts w:ascii="Verdana" w:eastAsia="Times New Roman" w:hAnsi="Verdana" w:cs="Times New Roman"/>
      <w:color w:val="222222"/>
      <w:sz w:val="21"/>
      <w:szCs w:val="21"/>
      <w:lang w:eastAsia="it-IT"/>
    </w:rPr>
  </w:style>
  <w:style w:type="character" w:customStyle="1" w:styleId="td-post-share-title2">
    <w:name w:val="td-post-share-title2"/>
    <w:basedOn w:val="Carpredefinitoparagrafo"/>
    <w:rsid w:val="00BF4C9F"/>
  </w:style>
  <w:style w:type="character" w:customStyle="1" w:styleId="ctatext2">
    <w:name w:val="ctatext2"/>
    <w:basedOn w:val="Carpredefinitoparagrafo"/>
    <w:rsid w:val="00BF4C9F"/>
    <w:rPr>
      <w:b/>
      <w:bCs/>
      <w:strike w:val="0"/>
      <w:dstrike w:val="0"/>
      <w:color w:val="34495E"/>
      <w:sz w:val="26"/>
      <w:szCs w:val="26"/>
      <w:u w:val="none"/>
      <w:effect w:val="none"/>
    </w:rPr>
  </w:style>
  <w:style w:type="character" w:customStyle="1" w:styleId="posttitle2">
    <w:name w:val="posttitle2"/>
    <w:basedOn w:val="Carpredefinitoparagrafo"/>
    <w:rsid w:val="00BF4C9F"/>
    <w:rPr>
      <w:color w:val="000000"/>
      <w:sz w:val="26"/>
      <w:szCs w:val="26"/>
    </w:rPr>
  </w:style>
  <w:style w:type="character" w:customStyle="1" w:styleId="ctatext5">
    <w:name w:val="ctatext5"/>
    <w:basedOn w:val="Carpredefinitoparagrafo"/>
    <w:rsid w:val="00BF4C9F"/>
    <w:rPr>
      <w:b/>
      <w:bCs/>
      <w:strike w:val="0"/>
      <w:dstrike w:val="0"/>
      <w:color w:val="34495E"/>
      <w:sz w:val="26"/>
      <w:szCs w:val="26"/>
      <w:u w:val="none"/>
      <w:effect w:val="none"/>
    </w:rPr>
  </w:style>
  <w:style w:type="character" w:customStyle="1" w:styleId="posttitle5">
    <w:name w:val="posttitle5"/>
    <w:basedOn w:val="Carpredefinitoparagrafo"/>
    <w:rsid w:val="00BF4C9F"/>
    <w:rPr>
      <w:color w:val="000000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C9F"/>
    <w:rPr>
      <w:rFonts w:ascii="Tahoma" w:hAnsi="Tahoma" w:cs="Tahoma"/>
      <w:sz w:val="16"/>
      <w:szCs w:val="16"/>
    </w:rPr>
  </w:style>
  <w:style w:type="character" w:customStyle="1" w:styleId="fb-lb2">
    <w:name w:val="fb-lb2"/>
    <w:basedOn w:val="Carpredefinitoparagrafo"/>
    <w:rsid w:val="00FE442C"/>
  </w:style>
  <w:style w:type="character" w:customStyle="1" w:styleId="iol-post-date">
    <w:name w:val="iol-post-date"/>
    <w:basedOn w:val="Carpredefinitoparagrafo"/>
    <w:rsid w:val="00FE4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8835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2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74784">
                                          <w:marLeft w:val="0"/>
                                          <w:marRight w:val="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169498">
                                          <w:marLeft w:val="0"/>
                                          <w:marRight w:val="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4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3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2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86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0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73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1400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4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48247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0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1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finanza.it/soldi/sanita-lista-dattesa-troppo-lunga-ce-il-diritto-alla-visita-privata/9824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finanza.it/soldi/sanita-liste-di-attesa-oltre-60-giorni-vai-dal-privato-e-paghi-solo-il-ticket/1010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ndylex.org/stato/d290498.s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partosanita.it/wp-content/uploads/2016/12/ISTANZA-PER-LA-PRESTAZIONE-IN-REGIME-DI-ATTIVIT%C3%80-LIBERO.do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</dc:creator>
  <cp:lastModifiedBy>ARMI</cp:lastModifiedBy>
  <cp:revision>3</cp:revision>
  <dcterms:created xsi:type="dcterms:W3CDTF">2018-01-16T11:33:00Z</dcterms:created>
  <dcterms:modified xsi:type="dcterms:W3CDTF">2018-01-16T11:51:00Z</dcterms:modified>
</cp:coreProperties>
</file>